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36F62" w14:textId="320485C5" w:rsidR="002D2874" w:rsidRPr="004A726C" w:rsidRDefault="004977EC" w:rsidP="00657864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4A726C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4A726C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4A726C">
        <w:rPr>
          <w:rFonts w:ascii="Tahoma" w:hAnsi="Tahoma" w:cs="Tahoma"/>
          <w:b/>
          <w:i/>
          <w:sz w:val="24"/>
          <w:szCs w:val="24"/>
        </w:rPr>
        <w:t>L</w:t>
      </w:r>
      <w:r w:rsidR="000A0F7E" w:rsidRPr="004A726C">
        <w:rPr>
          <w:rFonts w:ascii="Tahoma" w:hAnsi="Tahoma" w:cs="Tahoma"/>
          <w:b/>
          <w:i/>
          <w:sz w:val="24"/>
          <w:szCs w:val="24"/>
        </w:rPr>
        <w:t>A</w:t>
      </w:r>
      <w:r w:rsidRPr="004A726C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4A726C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4A726C" w:rsidRPr="004A726C">
        <w:rPr>
          <w:rFonts w:ascii="Tahoma" w:hAnsi="Tahoma" w:cs="Tahoma"/>
          <w:b/>
          <w:i/>
          <w:sz w:val="24"/>
          <w:szCs w:val="24"/>
        </w:rPr>
        <w:t>EXTRA</w:t>
      </w:r>
      <w:r w:rsidR="00607397" w:rsidRPr="004A726C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4A726C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4A726C">
        <w:rPr>
          <w:rFonts w:ascii="Tahoma" w:hAnsi="Tahoma" w:cs="Tahoma"/>
          <w:b/>
          <w:i/>
          <w:sz w:val="24"/>
          <w:szCs w:val="24"/>
        </w:rPr>
        <w:t xml:space="preserve"> </w:t>
      </w:r>
      <w:r w:rsidR="00657864">
        <w:rPr>
          <w:rFonts w:ascii="Tahoma" w:hAnsi="Tahoma" w:cs="Tahoma"/>
          <w:b/>
          <w:i/>
          <w:sz w:val="24"/>
          <w:szCs w:val="24"/>
        </w:rPr>
        <w:t xml:space="preserve">LUNES </w:t>
      </w:r>
      <w:r w:rsidR="00D900E4">
        <w:rPr>
          <w:rFonts w:ascii="Tahoma" w:hAnsi="Tahoma" w:cs="Tahoma"/>
          <w:b/>
          <w:i/>
          <w:sz w:val="24"/>
          <w:szCs w:val="24"/>
        </w:rPr>
        <w:t>14</w:t>
      </w:r>
      <w:r w:rsidR="00624A62">
        <w:rPr>
          <w:rFonts w:ascii="Tahoma" w:hAnsi="Tahoma" w:cs="Tahoma"/>
          <w:b/>
          <w:i/>
          <w:sz w:val="24"/>
          <w:szCs w:val="24"/>
        </w:rPr>
        <w:t xml:space="preserve"> DE JU</w:t>
      </w:r>
      <w:r w:rsidR="00657864">
        <w:rPr>
          <w:rFonts w:ascii="Tahoma" w:hAnsi="Tahoma" w:cs="Tahoma"/>
          <w:b/>
          <w:i/>
          <w:sz w:val="24"/>
          <w:szCs w:val="24"/>
        </w:rPr>
        <w:t>N</w:t>
      </w:r>
      <w:r w:rsidR="004A726C" w:rsidRPr="004A726C">
        <w:rPr>
          <w:rFonts w:ascii="Tahoma" w:hAnsi="Tahoma" w:cs="Tahoma"/>
          <w:b/>
          <w:i/>
          <w:sz w:val="24"/>
          <w:szCs w:val="24"/>
        </w:rPr>
        <w:t xml:space="preserve">IO </w:t>
      </w:r>
      <w:r w:rsidR="003310E0" w:rsidRPr="004A726C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4A726C">
        <w:rPr>
          <w:rFonts w:ascii="Tahoma" w:hAnsi="Tahoma" w:cs="Tahoma"/>
          <w:b/>
          <w:i/>
          <w:sz w:val="24"/>
          <w:szCs w:val="24"/>
        </w:rPr>
        <w:t>AÑO 202</w:t>
      </w:r>
      <w:r w:rsidR="00657864">
        <w:rPr>
          <w:rFonts w:ascii="Tahoma" w:hAnsi="Tahoma" w:cs="Tahoma"/>
          <w:b/>
          <w:i/>
          <w:sz w:val="24"/>
          <w:szCs w:val="24"/>
        </w:rPr>
        <w:t>1</w:t>
      </w:r>
      <w:r w:rsidR="002D2874" w:rsidRPr="004A726C">
        <w:rPr>
          <w:rFonts w:ascii="Tahoma" w:hAnsi="Tahoma" w:cs="Tahoma"/>
          <w:b/>
          <w:i/>
          <w:sz w:val="24"/>
          <w:szCs w:val="24"/>
        </w:rPr>
        <w:t>.</w:t>
      </w:r>
    </w:p>
    <w:p w14:paraId="58F4DA1E" w14:textId="1633A72D" w:rsidR="002D2874" w:rsidRPr="004A726C" w:rsidRDefault="003310E0" w:rsidP="00657864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4A726C">
        <w:rPr>
          <w:rFonts w:ascii="Tahoma" w:hAnsi="Tahoma" w:cs="Tahoma"/>
          <w:b/>
          <w:i/>
          <w:sz w:val="24"/>
          <w:szCs w:val="24"/>
        </w:rPr>
        <w:t>1</w:t>
      </w:r>
      <w:r w:rsidR="00657864">
        <w:rPr>
          <w:rFonts w:ascii="Tahoma" w:hAnsi="Tahoma" w:cs="Tahoma"/>
          <w:b/>
          <w:i/>
          <w:sz w:val="24"/>
          <w:szCs w:val="24"/>
        </w:rPr>
        <w:t>2</w:t>
      </w:r>
      <w:r w:rsidRPr="004A726C">
        <w:rPr>
          <w:rFonts w:ascii="Tahoma" w:hAnsi="Tahoma" w:cs="Tahoma"/>
          <w:b/>
          <w:i/>
          <w:sz w:val="24"/>
          <w:szCs w:val="24"/>
        </w:rPr>
        <w:t xml:space="preserve">:00 </w:t>
      </w:r>
      <w:r w:rsidR="002D2874" w:rsidRPr="004A726C">
        <w:rPr>
          <w:rFonts w:ascii="Tahoma" w:hAnsi="Tahoma" w:cs="Tahoma"/>
          <w:b/>
          <w:i/>
          <w:sz w:val="24"/>
          <w:szCs w:val="24"/>
        </w:rPr>
        <w:t>HORAS.</w:t>
      </w:r>
    </w:p>
    <w:p w14:paraId="446090BB" w14:textId="77777777" w:rsidR="00607397" w:rsidRPr="004A726C" w:rsidRDefault="00607397" w:rsidP="00657864">
      <w:pPr>
        <w:jc w:val="both"/>
        <w:rPr>
          <w:rFonts w:ascii="Tahoma" w:hAnsi="Tahoma" w:cs="Tahoma"/>
          <w:bCs/>
          <w:i/>
          <w:sz w:val="24"/>
          <w:szCs w:val="24"/>
        </w:rPr>
      </w:pPr>
    </w:p>
    <w:p w14:paraId="3B093499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  <w:r>
        <w:rPr>
          <w:rFonts w:ascii="Tahoma" w:hAnsi="Tahoma"/>
          <w:i/>
          <w:sz w:val="24"/>
          <w:szCs w:val="24"/>
        </w:rPr>
        <w:t>EL ORDEN DEL DÍA SERÁ EL SIGUIENTE:</w:t>
      </w:r>
    </w:p>
    <w:p w14:paraId="6B33A1AE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14:paraId="36CE70B8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  <w:r>
        <w:rPr>
          <w:rFonts w:ascii="Tahoma" w:hAnsi="Tahoma"/>
          <w:b/>
          <w:i/>
          <w:sz w:val="24"/>
          <w:szCs w:val="24"/>
        </w:rPr>
        <w:t>I.-</w:t>
      </w:r>
      <w:r>
        <w:rPr>
          <w:rFonts w:ascii="Tahoma" w:hAnsi="Tahoma"/>
          <w:i/>
          <w:sz w:val="24"/>
          <w:szCs w:val="24"/>
        </w:rPr>
        <w:t xml:space="preserve"> LECTURA DEL ORDEN DEL DÍA.</w:t>
      </w:r>
    </w:p>
    <w:p w14:paraId="28C71AE3" w14:textId="77777777" w:rsidR="00657864" w:rsidRDefault="00657864" w:rsidP="00657864">
      <w:pPr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14:paraId="795F3A59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  <w:r>
        <w:rPr>
          <w:rFonts w:ascii="Tahoma" w:hAnsi="Tahoma"/>
          <w:b/>
          <w:i/>
          <w:sz w:val="24"/>
          <w:szCs w:val="24"/>
        </w:rPr>
        <w:t xml:space="preserve">II.- </w:t>
      </w:r>
      <w:r>
        <w:rPr>
          <w:rFonts w:ascii="Tahoma" w:hAnsi="Tahoma"/>
          <w:i/>
          <w:sz w:val="24"/>
          <w:szCs w:val="24"/>
        </w:rPr>
        <w:t>DECLARATORIA DE APERTURA DEL PRIMER PERÍODO EXTRAORDINARIO DE SESIONES CORRESPONDIENTE AL TERCER AÑO DE SU EJERCICIO CONSTITUCIONAL DE LA SEXAGÉSIMA SEGUNDA LEGISLATURA.</w:t>
      </w:r>
    </w:p>
    <w:p w14:paraId="554E57E6" w14:textId="77777777" w:rsidR="00657864" w:rsidRDefault="00657864" w:rsidP="00657864">
      <w:pPr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14:paraId="398EFE3A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  <w:r>
        <w:rPr>
          <w:rFonts w:ascii="Tahoma" w:hAnsi="Tahoma"/>
          <w:b/>
          <w:i/>
          <w:sz w:val="24"/>
          <w:szCs w:val="24"/>
        </w:rPr>
        <w:t xml:space="preserve">III.- </w:t>
      </w:r>
      <w:r>
        <w:rPr>
          <w:rFonts w:ascii="Tahoma" w:hAnsi="Tahoma"/>
          <w:i/>
          <w:sz w:val="24"/>
          <w:szCs w:val="24"/>
        </w:rPr>
        <w:t>RECESO QUE SERÁ DISPUESTO A EFECTO DE QUE ESTA MESA DIRECTIVA, ELABORE LA MINUTA DE DECRETO DE APERTURA Y LECTURA DE LA MISMA.</w:t>
      </w:r>
    </w:p>
    <w:p w14:paraId="3DBBD196" w14:textId="77777777" w:rsidR="00657864" w:rsidRDefault="00657864" w:rsidP="00657864">
      <w:pPr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14:paraId="69642B26" w14:textId="77777777" w:rsidR="00657864" w:rsidRDefault="00657864" w:rsidP="00657864">
      <w:pPr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  <w:bookmarkStart w:id="0" w:name="_Hlk74258817"/>
      <w:r>
        <w:rPr>
          <w:rFonts w:ascii="Tahoma" w:hAnsi="Tahoma"/>
          <w:b/>
          <w:i/>
          <w:sz w:val="24"/>
          <w:szCs w:val="24"/>
        </w:rPr>
        <w:t xml:space="preserve">IV.- </w:t>
      </w:r>
      <w:r>
        <w:rPr>
          <w:rFonts w:ascii="Tahoma" w:hAnsi="Tahoma"/>
          <w:i/>
          <w:sz w:val="24"/>
          <w:szCs w:val="24"/>
        </w:rPr>
        <w:t>DISCUSIÓN Y APROBACIÓN DE LA SÍNTESIS DEL ACTA REDACTADA CON MOTIVO DE LA ÚLTIMA SESIÓN CELEBRADA POR EL PROPIO H. CONGRESO EN EL PERÍODO ORDINARIO INMEDIATO ANTERIOR.</w:t>
      </w:r>
    </w:p>
    <w:bookmarkEnd w:id="0"/>
    <w:p w14:paraId="42D851D5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14:paraId="7FC829F9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  <w:r>
        <w:rPr>
          <w:rFonts w:ascii="Tahoma" w:hAnsi="Tahoma"/>
          <w:b/>
          <w:i/>
          <w:sz w:val="24"/>
          <w:szCs w:val="24"/>
        </w:rPr>
        <w:t xml:space="preserve">V.- </w:t>
      </w:r>
      <w:r>
        <w:rPr>
          <w:rFonts w:ascii="Tahoma" w:hAnsi="Tahoma"/>
          <w:i/>
          <w:sz w:val="24"/>
          <w:szCs w:val="24"/>
        </w:rPr>
        <w:t>ASUNTOS EN CARTERA:</w:t>
      </w:r>
    </w:p>
    <w:p w14:paraId="3CFF2E3E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14:paraId="249DD2DF" w14:textId="77777777" w:rsidR="00657864" w:rsidRDefault="00657864" w:rsidP="00657864">
      <w:pPr>
        <w:numPr>
          <w:ilvl w:val="0"/>
          <w:numId w:val="47"/>
        </w:numPr>
        <w:spacing w:line="360" w:lineRule="auto"/>
        <w:jc w:val="both"/>
        <w:rPr>
          <w:rFonts w:ascii="Tahoma" w:hAnsi="Tahoma"/>
          <w:i/>
          <w:caps/>
          <w:sz w:val="24"/>
          <w:szCs w:val="24"/>
        </w:rPr>
      </w:pPr>
      <w:r>
        <w:rPr>
          <w:rFonts w:ascii="Tahoma" w:hAnsi="Tahoma"/>
          <w:i/>
          <w:sz w:val="24"/>
          <w:szCs w:val="24"/>
        </w:rPr>
        <w:t>COMPROMISO CONSTITUCIONAL QUE RENDIRÁN LOS CC. NÉSTOR IRÁN ACOSTA ESPADAS Y VANESSA FLAMENCO IRIGOYEN, COMO NUEVOS INTEGRANTES DEL CONSEJO CONSULTIVO DEL INSTITUTO ESTATAL DE TRANSPARENCIA, ACCESO A LA INFORMACIÓN PÚBLICA Y PROTECCIÓN DE DATOS PERSONALES.</w:t>
      </w:r>
    </w:p>
    <w:p w14:paraId="55AF8063" w14:textId="77777777" w:rsidR="00657864" w:rsidRDefault="00657864" w:rsidP="00657864">
      <w:pPr>
        <w:pStyle w:val="Prrafodelista"/>
        <w:widowControl/>
        <w:numPr>
          <w:ilvl w:val="0"/>
          <w:numId w:val="47"/>
        </w:numPr>
        <w:spacing w:line="360" w:lineRule="auto"/>
        <w:jc w:val="both"/>
        <w:rPr>
          <w:rFonts w:ascii="Tahoma" w:hAnsi="Tahoma"/>
          <w:i/>
          <w:caps/>
          <w:sz w:val="24"/>
          <w:szCs w:val="24"/>
        </w:rPr>
      </w:pPr>
      <w:r>
        <w:rPr>
          <w:rFonts w:ascii="Tahoma" w:hAnsi="Tahoma"/>
          <w:i/>
          <w:sz w:val="24"/>
          <w:szCs w:val="24"/>
        </w:rPr>
        <w:t>DICTAMEN DE LA COMISIÓN PERMANENTE DE JUSTICIA Y SEGURIDAD PÚBLICA, POR EL QUE SE MODIFICA EL CÓDIGO DE FAMILIA PARA EL ESTADO DE YUCATÁN, EN MATERIA DE ADOPCIONES.</w:t>
      </w:r>
    </w:p>
    <w:p w14:paraId="48DD4BD4" w14:textId="77777777" w:rsidR="00657864" w:rsidRDefault="00657864" w:rsidP="00657864">
      <w:pPr>
        <w:pStyle w:val="Prrafodelista"/>
        <w:widowControl/>
        <w:numPr>
          <w:ilvl w:val="0"/>
          <w:numId w:val="47"/>
        </w:numPr>
        <w:spacing w:line="360" w:lineRule="auto"/>
        <w:jc w:val="both"/>
        <w:rPr>
          <w:rFonts w:ascii="Tahoma" w:hAnsi="Tahoma"/>
          <w:i/>
          <w:caps/>
          <w:sz w:val="24"/>
          <w:szCs w:val="24"/>
        </w:rPr>
      </w:pPr>
      <w:r>
        <w:rPr>
          <w:rFonts w:ascii="Tahoma" w:hAnsi="Tahoma"/>
          <w:i/>
          <w:sz w:val="24"/>
          <w:szCs w:val="24"/>
        </w:rPr>
        <w:lastRenderedPageBreak/>
        <w:t>DICTAMEN DE LA COMISIÓN PERMANENTE DE JUSTICIA Y SEGURIDAD PÚBLICA, QUE MODIFICA EL CÓDIGO DE FAMILIA PARA EL ESTADO DE YUCATÁN, EN MATERIA DE USO DE LAS TECNOLOGÍAS DE LA INFORMACIÓN Y COMUNICACIÓN PARA LA CONVIVENCIA MATERNO-PATERNO FILIALES A DISTANCIA.</w:t>
      </w:r>
    </w:p>
    <w:p w14:paraId="6CB2D323" w14:textId="77777777" w:rsidR="00657864" w:rsidRDefault="00657864" w:rsidP="00657864">
      <w:pPr>
        <w:pStyle w:val="Prrafodelista"/>
        <w:widowControl/>
        <w:numPr>
          <w:ilvl w:val="0"/>
          <w:numId w:val="47"/>
        </w:numPr>
        <w:spacing w:line="360" w:lineRule="auto"/>
        <w:jc w:val="both"/>
        <w:rPr>
          <w:rFonts w:ascii="Tahoma" w:hAnsi="Tahoma"/>
          <w:i/>
          <w:caps/>
          <w:sz w:val="24"/>
          <w:szCs w:val="24"/>
        </w:rPr>
      </w:pPr>
      <w:r>
        <w:rPr>
          <w:rFonts w:ascii="Tahoma" w:hAnsi="Tahoma"/>
          <w:i/>
          <w:sz w:val="24"/>
          <w:szCs w:val="24"/>
        </w:rPr>
        <w:t>DICTAMEN DE LA COMISIÓN PERMANENTE DE JUSTICIA Y SEGURIDAD PÚBLICA, POR EL QUE NO SE RATIFICA AL C. CÉSAR ANDRÉS ANTUÑA AGUILAR, EN EL CARGO DE MAGISTRADO PRESIDENTE DEL TRIBUNAL DE LOS TRABAJADORES AL SERVICIO DEL ESTADO Y DE LOS MUNICIPIOS, PERTENECIENTE AL PODER JUDICIAL DEL ESTADO DE YUCATÁN, ASÍ COMO EL VOTO PARTICULAR, QUE FORMA PARTE DEL ASUNTO.</w:t>
      </w:r>
    </w:p>
    <w:p w14:paraId="235ADEBA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14:paraId="701F4688" w14:textId="77777777" w:rsidR="00657864" w:rsidRDefault="00657864" w:rsidP="00657864">
      <w:pPr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  <w:r>
        <w:rPr>
          <w:rFonts w:ascii="Tahoma" w:hAnsi="Tahoma"/>
          <w:b/>
          <w:i/>
          <w:sz w:val="24"/>
          <w:szCs w:val="24"/>
        </w:rPr>
        <w:t>VI.-</w:t>
      </w:r>
      <w:r>
        <w:rPr>
          <w:rFonts w:ascii="Tahoma" w:hAnsi="Tahoma"/>
          <w:i/>
          <w:sz w:val="24"/>
          <w:szCs w:val="24"/>
        </w:rPr>
        <w:t xml:space="preserve"> CLAUSURA DEL PRIMER PERÍODO EXTRAORDINARIO DE SESIONES CORRESPONDIENTE AL TERCER AÑO DE SU EJERCICIO CONSTITUCIONAL DE LA SEXAGÉSIMA SEGUNDA LEGISLATURA.</w:t>
      </w:r>
    </w:p>
    <w:p w14:paraId="7AE1BBC0" w14:textId="77777777" w:rsidR="00657864" w:rsidRDefault="00657864" w:rsidP="00657864">
      <w:pPr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14:paraId="40ECA7C4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  <w:r>
        <w:rPr>
          <w:rFonts w:ascii="Tahoma" w:hAnsi="Tahoma"/>
          <w:b/>
          <w:i/>
          <w:sz w:val="24"/>
          <w:szCs w:val="24"/>
        </w:rPr>
        <w:t xml:space="preserve">VII.- </w:t>
      </w:r>
      <w:r>
        <w:rPr>
          <w:rFonts w:ascii="Tahoma" w:hAnsi="Tahoma"/>
          <w:i/>
          <w:sz w:val="24"/>
          <w:szCs w:val="24"/>
        </w:rPr>
        <w:t>RECESO QUE SERÁ DISPUESTO, PARA QUE LA MESA DIRECTIVA ELABORE LA MINUTA DEL DECRETO DE CLAUSURA Y LECTURA DE LA MISMA, Y</w:t>
      </w:r>
    </w:p>
    <w:p w14:paraId="51ECDD26" w14:textId="77777777" w:rsidR="00657864" w:rsidRDefault="00657864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14:paraId="06ECD792" w14:textId="77777777" w:rsidR="00657864" w:rsidRDefault="00657864" w:rsidP="00657864">
      <w:pPr>
        <w:pStyle w:val="Textoindependiente3"/>
        <w:spacing w:after="0" w:line="360" w:lineRule="auto"/>
        <w:jc w:val="both"/>
        <w:rPr>
          <w:rFonts w:ascii="Tahoma" w:hAnsi="Tahoma"/>
          <w:i/>
          <w:sz w:val="24"/>
          <w:szCs w:val="24"/>
        </w:rPr>
      </w:pPr>
      <w:r>
        <w:rPr>
          <w:rFonts w:ascii="Tahoma" w:hAnsi="Tahoma"/>
          <w:b/>
          <w:i/>
          <w:sz w:val="24"/>
          <w:szCs w:val="24"/>
        </w:rPr>
        <w:t xml:space="preserve">VIII.- </w:t>
      </w:r>
      <w:r>
        <w:rPr>
          <w:rFonts w:ascii="Tahoma" w:hAnsi="Tahoma"/>
          <w:i/>
          <w:sz w:val="24"/>
          <w:szCs w:val="24"/>
        </w:rPr>
        <w:t>CLAUSURA DE LA SESIÓN, REDACCIÓN Y FIRMA DEL ACTA RESPECTIVA.</w:t>
      </w:r>
    </w:p>
    <w:p w14:paraId="256E46E8" w14:textId="3EED9210" w:rsidR="004A726C" w:rsidRPr="004A726C" w:rsidRDefault="004A726C" w:rsidP="00657864">
      <w:pPr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sectPr w:rsidR="004A726C" w:rsidRPr="004A726C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C4E1F" w14:textId="77777777" w:rsidR="00E9616B" w:rsidRDefault="00E9616B" w:rsidP="00242A64">
      <w:r>
        <w:separator/>
      </w:r>
    </w:p>
  </w:endnote>
  <w:endnote w:type="continuationSeparator" w:id="0">
    <w:p w14:paraId="1ADF3305" w14:textId="77777777" w:rsidR="00E9616B" w:rsidRDefault="00E9616B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912F1" w14:textId="77777777" w:rsidR="009616CF" w:rsidRDefault="00E9616B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 w:rsidR="004B6960">
          <w:rPr>
            <w:noProof/>
          </w:rPr>
          <w:t>3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56AAF" w14:textId="77777777" w:rsidR="00E9616B" w:rsidRDefault="00E9616B" w:rsidP="00242A64">
      <w:r>
        <w:separator/>
      </w:r>
    </w:p>
  </w:footnote>
  <w:footnote w:type="continuationSeparator" w:id="0">
    <w:p w14:paraId="0333EF0D" w14:textId="77777777" w:rsidR="00E9616B" w:rsidRDefault="00E9616B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2FB72" w14:textId="6810104D" w:rsidR="000A5C98" w:rsidRDefault="00E00271" w:rsidP="00E00271">
    <w:pPr>
      <w:pStyle w:val="Encabezado"/>
      <w:jc w:val="center"/>
    </w:pPr>
    <w:r>
      <w:rPr>
        <w:noProof/>
      </w:rPr>
      <w:drawing>
        <wp:inline distT="0" distB="0" distL="0" distR="0" wp14:anchorId="4B4E5814" wp14:editId="1795C5A5">
          <wp:extent cx="4191000" cy="1228725"/>
          <wp:effectExtent l="0" t="0" r="0" b="0"/>
          <wp:docPr id="5" name="2 Imagen" descr="LOGO PARIDA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Imagen" descr="LOGO PARIDAD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30D3E"/>
    <w:multiLevelType w:val="hybridMultilevel"/>
    <w:tmpl w:val="E5A44F6E"/>
    <w:lvl w:ilvl="0" w:tplc="C480DB4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51076"/>
    <w:multiLevelType w:val="hybridMultilevel"/>
    <w:tmpl w:val="7F4E6A56"/>
    <w:lvl w:ilvl="0" w:tplc="7BF6030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66472A"/>
    <w:multiLevelType w:val="hybridMultilevel"/>
    <w:tmpl w:val="D85A78C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9"/>
  </w:num>
  <w:num w:numId="7">
    <w:abstractNumId w:val="40"/>
  </w:num>
  <w:num w:numId="8">
    <w:abstractNumId w:val="7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4"/>
  </w:num>
  <w:num w:numId="15">
    <w:abstractNumId w:val="6"/>
  </w:num>
  <w:num w:numId="16">
    <w:abstractNumId w:val="31"/>
  </w:num>
  <w:num w:numId="17">
    <w:abstractNumId w:val="38"/>
  </w:num>
  <w:num w:numId="18">
    <w:abstractNumId w:val="34"/>
  </w:num>
  <w:num w:numId="19">
    <w:abstractNumId w:val="5"/>
  </w:num>
  <w:num w:numId="20">
    <w:abstractNumId w:val="12"/>
  </w:num>
  <w:num w:numId="21">
    <w:abstractNumId w:val="3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"/>
  </w:num>
  <w:num w:numId="27">
    <w:abstractNumId w:val="16"/>
  </w:num>
  <w:num w:numId="28">
    <w:abstractNumId w:val="26"/>
  </w:num>
  <w:num w:numId="29">
    <w:abstractNumId w:val="3"/>
  </w:num>
  <w:num w:numId="30">
    <w:abstractNumId w:val="28"/>
  </w:num>
  <w:num w:numId="31">
    <w:abstractNumId w:val="1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2"/>
  </w:num>
  <w:num w:numId="36">
    <w:abstractNumId w:val="19"/>
  </w:num>
  <w:num w:numId="37">
    <w:abstractNumId w:val="25"/>
  </w:num>
  <w:num w:numId="38">
    <w:abstractNumId w:val="23"/>
  </w:num>
  <w:num w:numId="39">
    <w:abstractNumId w:val="21"/>
  </w:num>
  <w:num w:numId="40">
    <w:abstractNumId w:val="13"/>
  </w:num>
  <w:num w:numId="41">
    <w:abstractNumId w:val="13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1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64"/>
    <w:rsid w:val="00002F09"/>
    <w:rsid w:val="0002168A"/>
    <w:rsid w:val="00027DA1"/>
    <w:rsid w:val="0003358B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404473"/>
    <w:rsid w:val="00413C4C"/>
    <w:rsid w:val="00420B2E"/>
    <w:rsid w:val="004332FC"/>
    <w:rsid w:val="00442E81"/>
    <w:rsid w:val="004675B7"/>
    <w:rsid w:val="00475158"/>
    <w:rsid w:val="00486E9F"/>
    <w:rsid w:val="004900C3"/>
    <w:rsid w:val="0049129F"/>
    <w:rsid w:val="004977EC"/>
    <w:rsid w:val="004A49DB"/>
    <w:rsid w:val="004A6E24"/>
    <w:rsid w:val="004A726C"/>
    <w:rsid w:val="004B6960"/>
    <w:rsid w:val="004C2BC5"/>
    <w:rsid w:val="004D660A"/>
    <w:rsid w:val="004E5117"/>
    <w:rsid w:val="00520E59"/>
    <w:rsid w:val="0052131F"/>
    <w:rsid w:val="005272C6"/>
    <w:rsid w:val="00541BCB"/>
    <w:rsid w:val="00573CC4"/>
    <w:rsid w:val="005C056D"/>
    <w:rsid w:val="005C0B7C"/>
    <w:rsid w:val="005C7CE5"/>
    <w:rsid w:val="00607397"/>
    <w:rsid w:val="00607BF5"/>
    <w:rsid w:val="00610A58"/>
    <w:rsid w:val="00624A62"/>
    <w:rsid w:val="0064209C"/>
    <w:rsid w:val="00642A4C"/>
    <w:rsid w:val="006536E8"/>
    <w:rsid w:val="00654695"/>
    <w:rsid w:val="00657864"/>
    <w:rsid w:val="00670700"/>
    <w:rsid w:val="00677CD4"/>
    <w:rsid w:val="00677F06"/>
    <w:rsid w:val="006951CA"/>
    <w:rsid w:val="00695A67"/>
    <w:rsid w:val="00696078"/>
    <w:rsid w:val="006A1D80"/>
    <w:rsid w:val="006B3BA9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A2438F"/>
    <w:rsid w:val="00A3622A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00E4"/>
    <w:rsid w:val="00D953A0"/>
    <w:rsid w:val="00DA6D31"/>
    <w:rsid w:val="00DC36E1"/>
    <w:rsid w:val="00DD3B0D"/>
    <w:rsid w:val="00E00271"/>
    <w:rsid w:val="00E21A44"/>
    <w:rsid w:val="00E25C0A"/>
    <w:rsid w:val="00E35C23"/>
    <w:rsid w:val="00E76812"/>
    <w:rsid w:val="00E9616B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D4D3B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0C54-03DE-40ED-A987-76101DFC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Personal</cp:lastModifiedBy>
  <cp:revision>30</cp:revision>
  <cp:lastPrinted>2020-04-03T18:16:00Z</cp:lastPrinted>
  <dcterms:created xsi:type="dcterms:W3CDTF">2019-05-13T17:06:00Z</dcterms:created>
  <dcterms:modified xsi:type="dcterms:W3CDTF">2021-06-11T04:11:00Z</dcterms:modified>
</cp:coreProperties>
</file>